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cs-CZ"/>
        </w:rPr>
        <w:t>Cena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děkana za významnou publikační činnost 2013 – pů</w:t>
      </w:r>
      <w:r>
        <w:rPr>
          <w:rFonts w:ascii="Times New Roman" w:eastAsia="Times New Roman" w:hAnsi="Times New Roman" w:cs="Times New Roman"/>
          <w:b/>
          <w:lang w:eastAsia="cs-CZ"/>
        </w:rPr>
        <w:t>vodní/přehlednou vědeckou práci</w:t>
      </w:r>
      <w:r w:rsidRPr="00B64296">
        <w:rPr>
          <w:rFonts w:ascii="Times New Roman" w:eastAsia="Times New Roman" w:hAnsi="Times New Roman" w:cs="Times New Roman"/>
          <w:lang w:eastAsia="cs-CZ"/>
        </w:rPr>
        <w:t>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B64296">
        <w:rPr>
          <w:rFonts w:ascii="Times New Roman" w:eastAsia="Times New Roman" w:hAnsi="Times New Roman" w:cs="Times New Roman"/>
          <w:u w:val="single"/>
          <w:lang w:eastAsia="cs-CZ"/>
        </w:rPr>
        <w:t xml:space="preserve">Práce prvního decilu 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RNDr. Milan Urban, Ph.D. 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(ÚMTM)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Energetic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Difference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between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Synthesis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Correct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Incorrect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Base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Pairs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Accounts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Highly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Accurate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DNA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Replication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American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Chemical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Society (IF 10,677)</w:t>
      </w: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Mgr. Jiří Vrba, Ph.D.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(Ústav lékařské chemie a biochemie)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A Novel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Semisynthetic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flavonoid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7-O-galloyltaxifolin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Upregulates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Heme Oxygenase-1 in RAW264.7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Cells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via MAPK/Nrf2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Pathway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Medicinal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Chemistry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2013(IF 5,614)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MUDr. </w:t>
      </w:r>
      <w:proofErr w:type="spellStart"/>
      <w:r w:rsidRPr="00B64296">
        <w:rPr>
          <w:rFonts w:ascii="Times New Roman" w:eastAsia="Times New Roman" w:hAnsi="Times New Roman" w:cs="Times New Roman"/>
          <w:b/>
          <w:lang w:eastAsia="cs-CZ"/>
        </w:rPr>
        <w:t>Masayuki</w:t>
      </w:r>
      <w:proofErr w:type="spellEnd"/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b/>
          <w:lang w:eastAsia="cs-CZ"/>
        </w:rPr>
        <w:t>Yamada</w:t>
      </w:r>
      <w:proofErr w:type="spellEnd"/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, Ph.D. 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(ÚMTM, LIG)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ATR-CHk1-APC/CCdh1-Dependent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Stabilization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Cdc7-ASK (Dbf4)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Kinase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Required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DNA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Lesion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Bypass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under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Replication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Stress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Genes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&amp;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Development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12,444)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Ing. Lucie Láníková, Ph.D. 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(Ústav biologie)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Novel homozygot VHL Station in Axon 2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Associated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Congenital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Polycythemia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but Not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>časopis: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Blood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9,06)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Pro kvalitu práce přesunuta ze sekce studentských vědeckých prací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Mgr. Katarína </w:t>
      </w:r>
      <w:proofErr w:type="spellStart"/>
      <w:r w:rsidRPr="00B64296">
        <w:rPr>
          <w:rFonts w:ascii="Times New Roman" w:eastAsia="Times New Roman" w:hAnsi="Times New Roman" w:cs="Times New Roman"/>
          <w:b/>
          <w:lang w:eastAsia="cs-CZ"/>
        </w:rPr>
        <w:t>Kapraľová</w:t>
      </w:r>
      <w:proofErr w:type="spellEnd"/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B64296">
        <w:rPr>
          <w:rFonts w:ascii="Times New Roman" w:eastAsia="Times New Roman" w:hAnsi="Times New Roman" w:cs="Times New Roman"/>
          <w:lang w:eastAsia="cs-CZ"/>
        </w:rPr>
        <w:t>(Ústav biologie) – z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RUNX1 and NF-E2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Upregulation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Not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Specific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MPNs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, but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Seen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Polycythemic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Disorders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Augmented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HIF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Singnaling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Blood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9,06)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B64296">
        <w:rPr>
          <w:rFonts w:ascii="Times New Roman" w:eastAsia="Times New Roman" w:hAnsi="Times New Roman" w:cs="Times New Roman"/>
          <w:u w:val="single"/>
          <w:lang w:eastAsia="cs-CZ"/>
        </w:rPr>
        <w:t xml:space="preserve">Práce prvního </w:t>
      </w:r>
      <w:proofErr w:type="spellStart"/>
      <w:r w:rsidRPr="00B64296">
        <w:rPr>
          <w:rFonts w:ascii="Times New Roman" w:eastAsia="Times New Roman" w:hAnsi="Times New Roman" w:cs="Times New Roman"/>
          <w:u w:val="single"/>
          <w:lang w:eastAsia="cs-CZ"/>
        </w:rPr>
        <w:t>kvartilu</w:t>
      </w:r>
      <w:proofErr w:type="spellEnd"/>
      <w:r w:rsidRPr="00B64296">
        <w:rPr>
          <w:rFonts w:ascii="Times New Roman" w:eastAsia="Times New Roman" w:hAnsi="Times New Roman" w:cs="Times New Roman"/>
          <w:u w:val="single"/>
          <w:lang w:eastAsia="cs-CZ"/>
        </w:rPr>
        <w:t xml:space="preserve"> 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Mgr. Martina </w:t>
      </w:r>
      <w:proofErr w:type="spellStart"/>
      <w:r w:rsidRPr="00B64296">
        <w:rPr>
          <w:rFonts w:ascii="Times New Roman" w:eastAsia="Times New Roman" w:hAnsi="Times New Roman" w:cs="Times New Roman"/>
          <w:b/>
          <w:lang w:eastAsia="cs-CZ"/>
        </w:rPr>
        <w:t>Bancířová</w:t>
      </w:r>
      <w:proofErr w:type="spellEnd"/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, Dr. 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(Ústav lékařské chemie a biochemie)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Tea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Protection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against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Reactive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Oxygen Species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Produced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Via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Pohotodynamic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Effect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Induced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by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Daylight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Food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Research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International (IF 3,005)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Doc. Mgr. MUDr. Milan Raška, Ph.D.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(Ústav imunologie)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Cytokines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Alter InA1 O-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Glycosylation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by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Dysregulating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C1GalT1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amd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ST6GalNAc-II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Enzymes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Biological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Chemistry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4,651)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Ing. Lucie Láníková, Ph.D.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(Ústav biologie)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>β-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Thalassemia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due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Intronic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LINE-1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Insertion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β-globin Gene (HBB):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Molecular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Mechanisms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Underlying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Reduced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Transcript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Levels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β-globin (L1)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Allele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Human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Mutation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5,213)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Pro kvalitu práce přesunuta ze sekce studentských vědeckých prací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Mgr. Milada </w:t>
      </w:r>
      <w:proofErr w:type="spellStart"/>
      <w:r w:rsidRPr="00B64296">
        <w:rPr>
          <w:rFonts w:ascii="Times New Roman" w:eastAsia="Times New Roman" w:hAnsi="Times New Roman" w:cs="Times New Roman"/>
          <w:b/>
          <w:lang w:eastAsia="cs-CZ"/>
        </w:rPr>
        <w:t>Stuchlová</w:t>
      </w:r>
      <w:proofErr w:type="spellEnd"/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Horynová 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(Ústav imunologie)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Aberrant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O-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glycosylation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 Anti-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glycan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Antibodies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Autoimmune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disease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IgA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Nephropathy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Breast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Adenocarcinoma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Cellular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and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Molecular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Life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Sciences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(IF5,615)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C3549" w:rsidRPr="00B64296" w:rsidRDefault="008C354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lastRenderedPageBreak/>
        <w:t>Cena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děkana za významnou publikační činnost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>2013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r w:rsidR="008C3549">
        <w:rPr>
          <w:rFonts w:ascii="Times New Roman" w:eastAsia="Times New Roman" w:hAnsi="Times New Roman" w:cs="Times New Roman"/>
          <w:lang w:eastAsia="cs-CZ"/>
        </w:rPr>
        <w:t xml:space="preserve">- </w:t>
      </w:r>
      <w:r w:rsidR="008C3549">
        <w:rPr>
          <w:rFonts w:ascii="Times New Roman" w:eastAsia="Times New Roman" w:hAnsi="Times New Roman" w:cs="Times New Roman"/>
          <w:b/>
          <w:lang w:eastAsia="cs-CZ"/>
        </w:rPr>
        <w:t>monografie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>.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D</w:t>
      </w:r>
      <w:r w:rsidR="008C3549">
        <w:rPr>
          <w:rFonts w:ascii="Times New Roman" w:eastAsia="Times New Roman" w:hAnsi="Times New Roman" w:cs="Times New Roman"/>
          <w:b/>
          <w:lang w:eastAsia="cs-CZ"/>
        </w:rPr>
        <w:t xml:space="preserve">oc. MUDr. Čestmír </w:t>
      </w:r>
      <w:proofErr w:type="spellStart"/>
      <w:r w:rsidR="008C3549">
        <w:rPr>
          <w:rFonts w:ascii="Times New Roman" w:eastAsia="Times New Roman" w:hAnsi="Times New Roman" w:cs="Times New Roman"/>
          <w:b/>
          <w:lang w:eastAsia="cs-CZ"/>
        </w:rPr>
        <w:t>Číhalík</w:t>
      </w:r>
      <w:proofErr w:type="spellEnd"/>
      <w:r w:rsidR="008C3549">
        <w:rPr>
          <w:rFonts w:ascii="Times New Roman" w:eastAsia="Times New Roman" w:hAnsi="Times New Roman" w:cs="Times New Roman"/>
          <w:b/>
          <w:lang w:eastAsia="cs-CZ"/>
        </w:rPr>
        <w:t>, CSc.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>EKG v klinické praxi (</w:t>
      </w:r>
      <w:proofErr w:type="spellStart"/>
      <w:proofErr w:type="gramStart"/>
      <w:r w:rsidRPr="00B64296">
        <w:rPr>
          <w:rFonts w:ascii="Times New Roman" w:eastAsia="Times New Roman" w:hAnsi="Times New Roman" w:cs="Times New Roman"/>
          <w:lang w:eastAsia="cs-CZ"/>
        </w:rPr>
        <w:t>Solen,s.</w:t>
      </w:r>
      <w:proofErr w:type="gramEnd"/>
      <w:r w:rsidRPr="00B64296">
        <w:rPr>
          <w:rFonts w:ascii="Times New Roman" w:eastAsia="Times New Roman" w:hAnsi="Times New Roman" w:cs="Times New Roman"/>
          <w:lang w:eastAsia="cs-CZ"/>
        </w:rPr>
        <w:t>r.o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>. Olomouc)</w:t>
      </w:r>
      <w:r w:rsidR="008C3549">
        <w:rPr>
          <w:rFonts w:ascii="Times New Roman" w:eastAsia="Times New Roman" w:hAnsi="Times New Roman" w:cs="Times New Roman"/>
          <w:lang w:eastAsia="cs-CZ"/>
        </w:rPr>
        <w:t>, ISBN 978-80-7471-015-5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Cena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děkana za nejlepší studentskou vědeckou práci 2013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MUDr. Vojtěch </w:t>
      </w:r>
      <w:proofErr w:type="spellStart"/>
      <w:r w:rsidRPr="00B64296">
        <w:rPr>
          <w:rFonts w:ascii="Times New Roman" w:eastAsia="Times New Roman" w:hAnsi="Times New Roman" w:cs="Times New Roman"/>
          <w:b/>
          <w:lang w:eastAsia="cs-CZ"/>
        </w:rPr>
        <w:t>Hanulík</w:t>
      </w:r>
      <w:proofErr w:type="spellEnd"/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(Ústav mikrobiologie)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práce: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Outbreak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Burkholderia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miltivorans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blond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Cystic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Fibrosis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Patients</w:t>
      </w:r>
      <w:proofErr w:type="spellEnd"/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Hospital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Infection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2,855)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Epidemiology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Burkholderia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Multivorans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Strains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Obtaied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Noncystic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Fibrosis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Patiens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Isolated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Large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Hospitals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across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Czech Republic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Hospital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Infection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2,855)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Mgr. Martina Zatloukalová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(Ústav lékařské chemie a biochemie)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Effect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3-O-Galloyl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Substituion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Electrochemical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Oxidation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Quercetin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Silybin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Galloyl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Esters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Glassy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Carbon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Electrode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Electroanalysis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2,817)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Mgr. Alena Vráblíková 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(Ústav imunologie)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Possible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Role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Dermatophyte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Cysteine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Dioxygenase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in Keratin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Degradation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Medical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Mycology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1,979)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Mgr. Barbora Fialová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Lab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molek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. patologie, Ústav klinické a molekulární patologie)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Effect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B64296">
        <w:rPr>
          <w:rFonts w:ascii="Times New Roman" w:eastAsia="Times New Roman" w:hAnsi="Times New Roman" w:cs="Times New Roman"/>
          <w:lang w:eastAsia="cs-CZ"/>
        </w:rPr>
        <w:t>Histone</w:t>
      </w:r>
      <w:proofErr w:type="gram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Deacetylase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 DNA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Methyltransferase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Inhibitors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Expression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Androgen Receptor Gene in Androgen-independent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Prostate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Cell Lines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Oncology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Reports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(IF2,297)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Bc. Pavel </w:t>
      </w:r>
      <w:proofErr w:type="spellStart"/>
      <w:r w:rsidRPr="00B64296">
        <w:rPr>
          <w:rFonts w:ascii="Times New Roman" w:eastAsia="Times New Roman" w:hAnsi="Times New Roman" w:cs="Times New Roman"/>
          <w:b/>
          <w:lang w:eastAsia="cs-CZ"/>
        </w:rPr>
        <w:t>Honig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(Ústav mikrobiologie)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Vliv rezistence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pseudomonas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aeruginosa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antibioterapii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>časopis: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Klinická farmakologie a farmacie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Cena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děkana za vědeckou publikace zveřejněnou v letech 2004-2013 s významným počtem citací.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Mgr. Jan Bouchal, Ph.D.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(Ústav klinické a molekulární patologie)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Novel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Markers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Differentiation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Lobular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Ductal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Invasive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Breast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Carcinomas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by Laser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Microdissection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Microarray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Analysis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BMC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Cancer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2,709, počet citací 141)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>Prof. MUDr. Milan Kolář, Ph.D.</w:t>
      </w:r>
      <w:r w:rsidRPr="00B64296">
        <w:rPr>
          <w:rFonts w:ascii="Times New Roman" w:eastAsia="Times New Roman" w:hAnsi="Times New Roman" w:cs="Times New Roman"/>
          <w:lang w:eastAsia="cs-CZ"/>
        </w:rPr>
        <w:t xml:space="preserve"> (Ústav mikrobiologie) </w:t>
      </w:r>
      <w:r w:rsidRPr="00B64296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lang w:eastAsia="cs-CZ"/>
        </w:rPr>
        <w:t xml:space="preserve">Silver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Colloid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Nanoparticles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Synthesis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Characterization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 and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their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Antibacterial</w:t>
      </w:r>
      <w:proofErr w:type="spellEnd"/>
      <w:r w:rsidRPr="00B6429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lang w:eastAsia="cs-CZ"/>
        </w:rPr>
        <w:t>Activity</w:t>
      </w:r>
      <w:proofErr w:type="spellEnd"/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Physical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4296">
        <w:rPr>
          <w:rFonts w:ascii="Times New Roman" w:eastAsia="Times New Roman" w:hAnsi="Times New Roman" w:cs="Times New Roman"/>
          <w:i/>
          <w:lang w:eastAsia="cs-CZ"/>
        </w:rPr>
        <w:t>Chemistry</w:t>
      </w:r>
      <w:proofErr w:type="spellEnd"/>
      <w:r w:rsidRPr="00B64296">
        <w:rPr>
          <w:rFonts w:ascii="Times New Roman" w:eastAsia="Times New Roman" w:hAnsi="Times New Roman" w:cs="Times New Roman"/>
          <w:i/>
          <w:lang w:eastAsia="cs-CZ"/>
        </w:rPr>
        <w:t xml:space="preserve"> (IF 4,115, počet citací 537)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Cena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děkana za zvýšení kvalifikace 2013</w:t>
      </w: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Doc. Ing. Jan Vacek, Ph.D. </w:t>
      </w:r>
      <w:r w:rsidRPr="00B64296">
        <w:rPr>
          <w:rFonts w:ascii="Times New Roman" w:eastAsia="Times New Roman" w:hAnsi="Times New Roman" w:cs="Times New Roman"/>
          <w:lang w:eastAsia="cs-CZ"/>
        </w:rPr>
        <w:t>(Ústav lékařské chemie a biochemie) – věk 32 let – jmenován docentem s účinností od 1. 11. 2013, úvazek 1,0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D30B2" w:rsidRDefault="007E4997"/>
    <w:sectPr w:rsidR="002D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6"/>
    <w:rsid w:val="0043113A"/>
    <w:rsid w:val="00701CEF"/>
    <w:rsid w:val="007E4997"/>
    <w:rsid w:val="00850058"/>
    <w:rsid w:val="008C3549"/>
    <w:rsid w:val="008F1554"/>
    <w:rsid w:val="00B31E86"/>
    <w:rsid w:val="00B64296"/>
    <w:rsid w:val="00E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Sloukova Petra</dc:creator>
  <cp:lastModifiedBy>Mazochová Velena</cp:lastModifiedBy>
  <cp:revision>2</cp:revision>
  <cp:lastPrinted>2014-06-04T06:12:00Z</cp:lastPrinted>
  <dcterms:created xsi:type="dcterms:W3CDTF">2014-06-05T12:20:00Z</dcterms:created>
  <dcterms:modified xsi:type="dcterms:W3CDTF">2014-06-05T12:20:00Z</dcterms:modified>
</cp:coreProperties>
</file>