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71" w:rsidRDefault="009B7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Témata pro diplomové a bakalářské práce</w:t>
      </w:r>
    </w:p>
    <w:p w:rsidR="00B30D79" w:rsidRPr="00F56785" w:rsidRDefault="00B30D79" w:rsidP="00B30D79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b/>
          <w:sz w:val="24"/>
          <w:szCs w:val="24"/>
        </w:rPr>
        <w:t>Filozofická fakulta</w:t>
      </w:r>
      <w:r w:rsidRPr="00F56785">
        <w:rPr>
          <w:rFonts w:ascii="Times New Roman" w:hAnsi="Times New Roman" w:cs="Times New Roman"/>
          <w:sz w:val="24"/>
          <w:szCs w:val="24"/>
        </w:rPr>
        <w:t xml:space="preserve"> - Za Katedru aplikované ekonomie se dr. Závodná bude věnovat navrženému tématu:</w:t>
      </w:r>
    </w:p>
    <w:p w:rsidR="00B30D79" w:rsidRPr="00F56785" w:rsidRDefault="00B30D79" w:rsidP="00B30D79">
      <w:pPr>
        <w:pStyle w:val="FormtovanvHTM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Evaluace (hodnocení) sociálních podniků podpořených z </w:t>
      </w:r>
      <w:proofErr w:type="gramStart"/>
      <w:r w:rsidRPr="00F56785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F56785">
        <w:rPr>
          <w:rFonts w:ascii="Times New Roman" w:hAnsi="Times New Roman" w:cs="Times New Roman"/>
          <w:sz w:val="24"/>
          <w:szCs w:val="24"/>
        </w:rPr>
        <w:t xml:space="preserve"> LZZ výzvy 30.</w:t>
      </w:r>
    </w:p>
    <w:p w:rsidR="00900EB3" w:rsidRPr="00F56785" w:rsidRDefault="00900EB3" w:rsidP="00900EB3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Filozofická fakulta dále sdělila seznam osob, které jsou připraveny k jednání pro specifikaci témat se zástupcem Olomouckého kraje:</w:t>
      </w:r>
    </w:p>
    <w:p w:rsidR="00900EB3" w:rsidRPr="00F56785" w:rsidRDefault="00900EB3" w:rsidP="00900EB3">
      <w:pPr>
        <w:pStyle w:val="Formtovanv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doc. Ing. Jaroslava </w:t>
      </w:r>
      <w:proofErr w:type="spellStart"/>
      <w:proofErr w:type="gramStart"/>
      <w:r w:rsidRPr="00F56785">
        <w:rPr>
          <w:rFonts w:ascii="Times New Roman" w:hAnsi="Times New Roman" w:cs="Times New Roman"/>
          <w:sz w:val="24"/>
          <w:szCs w:val="24"/>
        </w:rPr>
        <w:t>Kubátová,Ph.</w:t>
      </w:r>
      <w:proofErr w:type="gramEnd"/>
      <w:r w:rsidRPr="00F5678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., Katedra aplikované ekonomie - oblast ekonomiky </w:t>
      </w:r>
    </w:p>
    <w:p w:rsidR="00900EB3" w:rsidRPr="00F56785" w:rsidRDefault="00900EB3" w:rsidP="00900EB3">
      <w:pPr>
        <w:pStyle w:val="Formtovanv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PhDr. Klára Seitlová, Ph.D. - oblast personalistiky/řízení lidských zdrojů (kooperace Katedry aplikované ekonomie a Katedry psychologie)</w:t>
      </w:r>
    </w:p>
    <w:p w:rsidR="00900EB3" w:rsidRPr="00F56785" w:rsidRDefault="00900EB3" w:rsidP="00900EB3">
      <w:pPr>
        <w:pStyle w:val="Formtovanv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PhDr. Eva Klimentová, Ph.D., Katedra sociologie a andragogiky - oblast sociální práce </w:t>
      </w:r>
    </w:p>
    <w:p w:rsidR="00900EB3" w:rsidRPr="00F56785" w:rsidRDefault="00900EB3" w:rsidP="00900EB3">
      <w:pPr>
        <w:pStyle w:val="FormtovanvHTM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doc. PhDr. Irena Sobotková, CSc. Katedra psychologie - pěstounská péče (spolupracovala již dlouhá léta i dříve v rámci činnosti </w:t>
      </w:r>
      <w:proofErr w:type="spellStart"/>
      <w:proofErr w:type="gramStart"/>
      <w:r w:rsidRPr="00F56785">
        <w:rPr>
          <w:rFonts w:ascii="Times New Roman" w:hAnsi="Times New Roman" w:cs="Times New Roman"/>
          <w:sz w:val="24"/>
          <w:szCs w:val="24"/>
        </w:rPr>
        <w:t>o.s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785">
        <w:rPr>
          <w:rFonts w:ascii="Times New Roman" w:hAnsi="Times New Roman" w:cs="Times New Roman"/>
          <w:sz w:val="24"/>
          <w:szCs w:val="24"/>
        </w:rPr>
        <w:t xml:space="preserve"> ISIS, Poradního sboru pro NRP atd.)</w:t>
      </w:r>
    </w:p>
    <w:p w:rsidR="00900EB3" w:rsidRPr="00F56785" w:rsidRDefault="00900EB3" w:rsidP="00900E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900EB3" w:rsidRPr="00F56785" w:rsidRDefault="00900EB3" w:rsidP="00900E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b/>
          <w:sz w:val="24"/>
          <w:szCs w:val="24"/>
        </w:rPr>
        <w:t>Cyrilometodějská teologická fakulta</w:t>
      </w:r>
      <w:r w:rsidRPr="00F56785">
        <w:rPr>
          <w:rFonts w:ascii="Times New Roman" w:hAnsi="Times New Roman" w:cs="Times New Roman"/>
          <w:sz w:val="24"/>
          <w:szCs w:val="24"/>
        </w:rPr>
        <w:t xml:space="preserve"> nemá takové studijní obory, jejichž tematika u závěrečných kvalifikačních prací by se blížila k navrženým tématům krajského úřadu. </w:t>
      </w:r>
    </w:p>
    <w:p w:rsidR="00900EB3" w:rsidRPr="00F56785" w:rsidRDefault="00900EB3" w:rsidP="00900EB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900EB3" w:rsidRPr="00F56785" w:rsidRDefault="00900EB3" w:rsidP="00900EB3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85">
        <w:rPr>
          <w:rFonts w:ascii="Times New Roman" w:hAnsi="Times New Roman" w:cs="Times New Roman"/>
          <w:b/>
          <w:sz w:val="24"/>
          <w:szCs w:val="24"/>
        </w:rPr>
        <w:t>Fakulta zdravotnických věd</w:t>
      </w:r>
    </w:p>
    <w:p w:rsidR="00900EB3" w:rsidRPr="00F56785" w:rsidRDefault="00900EB3" w:rsidP="00900EB3">
      <w:pPr>
        <w:pStyle w:val="Formtovanv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B3" w:rsidRPr="00F56785" w:rsidRDefault="00900EB3" w:rsidP="00900EB3">
      <w:pPr>
        <w:pStyle w:val="FormtovanvHTML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Sociologický výzkum v oblasti spokojenosti zaměstnanců - cíleno na zdravotnické instituce</w:t>
      </w:r>
    </w:p>
    <w:p w:rsidR="00900EB3" w:rsidRPr="00F56785" w:rsidRDefault="00900EB3" w:rsidP="00900EB3">
      <w:pPr>
        <w:pStyle w:val="FormtovanvHTM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vypisuje: </w:t>
      </w:r>
      <w:proofErr w:type="spellStart"/>
      <w:proofErr w:type="gramStart"/>
      <w:r w:rsidRPr="00F56785">
        <w:rPr>
          <w:rFonts w:ascii="Times New Roman" w:hAnsi="Times New Roman" w:cs="Times New Roman"/>
          <w:sz w:val="24"/>
          <w:szCs w:val="24"/>
        </w:rPr>
        <w:t>Mgr.Jiří</w:t>
      </w:r>
      <w:proofErr w:type="spellEnd"/>
      <w:proofErr w:type="gramEnd"/>
      <w:r w:rsidRPr="00F56785">
        <w:rPr>
          <w:rFonts w:ascii="Times New Roman" w:hAnsi="Times New Roman" w:cs="Times New Roman"/>
          <w:sz w:val="24"/>
          <w:szCs w:val="24"/>
        </w:rPr>
        <w:t xml:space="preserve"> Vévoda, Ph.D. </w:t>
      </w:r>
    </w:p>
    <w:p w:rsidR="00900EB3" w:rsidRPr="00F56785" w:rsidRDefault="00900EB3" w:rsidP="00900EB3">
      <w:pPr>
        <w:pStyle w:val="FormtovanvHTML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Situace lidí bez domova v Olomouckém kraji, </w:t>
      </w:r>
    </w:p>
    <w:p w:rsidR="00900EB3" w:rsidRPr="00F56785" w:rsidRDefault="00900EB3" w:rsidP="00900EB3">
      <w:pPr>
        <w:pStyle w:val="FormtovanvHTML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vypisuje. </w:t>
      </w:r>
      <w:proofErr w:type="spellStart"/>
      <w:proofErr w:type="gramStart"/>
      <w:r w:rsidRPr="00F56785">
        <w:rPr>
          <w:rFonts w:ascii="Times New Roman" w:hAnsi="Times New Roman" w:cs="Times New Roman"/>
          <w:sz w:val="24"/>
          <w:szCs w:val="24"/>
        </w:rPr>
        <w:t>Ph.Dr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785">
        <w:rPr>
          <w:rFonts w:ascii="Times New Roman" w:hAnsi="Times New Roman" w:cs="Times New Roman"/>
          <w:sz w:val="24"/>
          <w:szCs w:val="24"/>
        </w:rPr>
        <w:t xml:space="preserve"> Helena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Kisvetrová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, Ph.D. </w:t>
      </w:r>
    </w:p>
    <w:p w:rsidR="00900EB3" w:rsidRPr="00F56785" w:rsidRDefault="00900EB3" w:rsidP="00900EB3">
      <w:pPr>
        <w:pStyle w:val="FormtovanvHTML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Reálné možnosti osoby zcela závislé na pomoci jiné fyzické osoby při zajištění svých potřeb </w:t>
      </w:r>
      <w:r w:rsidRPr="00F56785">
        <w:rPr>
          <w:rFonts w:ascii="Times New Roman" w:hAnsi="Times New Roman" w:cs="Times New Roman"/>
          <w:sz w:val="24"/>
          <w:szCs w:val="24"/>
        </w:rPr>
        <w:br/>
        <w:t xml:space="preserve">Vypisuje: </w:t>
      </w:r>
      <w:proofErr w:type="spellStart"/>
      <w:proofErr w:type="gramStart"/>
      <w:r w:rsidRPr="00F56785">
        <w:rPr>
          <w:rFonts w:ascii="Times New Roman" w:hAnsi="Times New Roman" w:cs="Times New Roman"/>
          <w:sz w:val="24"/>
          <w:szCs w:val="24"/>
        </w:rPr>
        <w:t>Ph.Dr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785">
        <w:rPr>
          <w:rFonts w:ascii="Times New Roman" w:hAnsi="Times New Roman" w:cs="Times New Roman"/>
          <w:sz w:val="24"/>
          <w:szCs w:val="24"/>
        </w:rPr>
        <w:t xml:space="preserve"> Helena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Kisvetrová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>, Ph.D.</w:t>
      </w:r>
    </w:p>
    <w:p w:rsidR="006846CB" w:rsidRPr="00F56785" w:rsidRDefault="006846CB">
      <w:pPr>
        <w:rPr>
          <w:rFonts w:ascii="Times New Roman" w:hAnsi="Times New Roman" w:cs="Times New Roman"/>
          <w:b/>
          <w:sz w:val="24"/>
          <w:szCs w:val="24"/>
        </w:rPr>
      </w:pPr>
    </w:p>
    <w:p w:rsidR="00680867" w:rsidRPr="00F56785" w:rsidRDefault="009642CB">
      <w:pPr>
        <w:rPr>
          <w:rFonts w:ascii="Times New Roman" w:hAnsi="Times New Roman" w:cs="Times New Roman"/>
          <w:b/>
          <w:sz w:val="24"/>
          <w:szCs w:val="24"/>
        </w:rPr>
      </w:pPr>
      <w:r w:rsidRPr="00F56785">
        <w:rPr>
          <w:rFonts w:ascii="Times New Roman" w:hAnsi="Times New Roman" w:cs="Times New Roman"/>
          <w:b/>
          <w:sz w:val="24"/>
          <w:szCs w:val="24"/>
        </w:rPr>
        <w:t>Přírodovědecká fakulta UP</w:t>
      </w:r>
    </w:p>
    <w:p w:rsidR="00F56785" w:rsidRPr="00F56785" w:rsidRDefault="00F56785" w:rsidP="00F56785">
      <w:pPr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Oblast územního plánování:</w:t>
      </w:r>
    </w:p>
    <w:p w:rsidR="00F56785" w:rsidRPr="00F56785" w:rsidRDefault="00F56785" w:rsidP="00F5678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Využití GIS v územním plánování – v této oblasti OSR dlouhodobě spolupracuje s katedrou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geoinformatiky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UP a navrhuje v ní nadále pokračovat a dále ji rozvíjet. Jedná se o např. generalizaci údajů o území pro potřeby zobrazování v menších měřítcích, analýzy území využitelné v rozhodovacích procesech – vyhledávání ploch vhodných k umisťování bydlení, průmyslových areálů, definování venkovského a městského prostoru, dostupnost služeb, vyhodnocení střetů v území, praktické problémy vznikající při tvorbě právního stavu dokumentací. Využitelnost takto získaných dat je pro další informace do systému ÚAP, podklady pro rozhodování, základ pro metodiku apod.</w:t>
      </w:r>
    </w:p>
    <w:p w:rsidR="00F56785" w:rsidRPr="00F56785" w:rsidRDefault="00F56785" w:rsidP="00F5678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Zpracování analýz území OK – např. aktualizace dat o vybavení obcí a měst infrastrukturou a jejím využitím (veřejná hřiště, prostranství,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brownfields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, průmyslové plochy) – metodou místního šetření a dotazníky. Využitelnost takto získaných dat je pro zpracování koncepcí rozvoje kraje, zaměření dotačních titulů (např. POV), </w:t>
      </w:r>
      <w:r w:rsidRPr="00F56785">
        <w:rPr>
          <w:rFonts w:ascii="Times New Roman" w:hAnsi="Times New Roman" w:cs="Times New Roman"/>
          <w:sz w:val="24"/>
          <w:szCs w:val="24"/>
        </w:rPr>
        <w:lastRenderedPageBreak/>
        <w:t xml:space="preserve">analytické podklady pro šetření ministerstev </w:t>
      </w:r>
      <w:r w:rsidRPr="00F56785">
        <w:rPr>
          <w:rFonts w:ascii="Times New Roman" w:hAnsi="Times New Roman" w:cs="Times New Roman"/>
          <w:sz w:val="24"/>
          <w:szCs w:val="24"/>
        </w:rPr>
        <w:br/>
        <w:t xml:space="preserve">a pro projekty kraje s dotací EU (např.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CeSR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>).</w:t>
      </w:r>
    </w:p>
    <w:p w:rsidR="00F56785" w:rsidRPr="00F56785" w:rsidRDefault="00F56785" w:rsidP="00F56785">
      <w:pPr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Oblast životního prostředí a zemědělství:</w:t>
      </w:r>
    </w:p>
    <w:p w:rsidR="00F56785" w:rsidRPr="00F56785" w:rsidRDefault="00F56785" w:rsidP="00F567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Odpady:</w:t>
      </w:r>
    </w:p>
    <w:p w:rsidR="00F56785" w:rsidRPr="00F56785" w:rsidRDefault="00F56785" w:rsidP="00F56785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Nakládání se zbytkovým směsným komunálním odpadem na území Olomouckého kraje.</w:t>
      </w:r>
    </w:p>
    <w:p w:rsidR="00F56785" w:rsidRPr="00F56785" w:rsidRDefault="00F56785" w:rsidP="00F56785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Problematika černých skládek vybraných mikroregionů obcí Olomouckého kraje.</w:t>
      </w:r>
    </w:p>
    <w:p w:rsidR="00F56785" w:rsidRPr="00F56785" w:rsidRDefault="00F56785" w:rsidP="00F56785">
      <w:pPr>
        <w:pStyle w:val="Odstavecseseznamem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Nakládání s biologicky rozložitelnými odpady na území Olomouckého kraje.  </w:t>
      </w:r>
    </w:p>
    <w:p w:rsidR="00F56785" w:rsidRPr="00F56785" w:rsidRDefault="00F56785" w:rsidP="00F56785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6785" w:rsidRPr="00F56785" w:rsidRDefault="00F56785" w:rsidP="00F5678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Ovzduší</w:t>
      </w:r>
    </w:p>
    <w:p w:rsidR="00F56785" w:rsidRPr="00F56785" w:rsidRDefault="00F56785" w:rsidP="00F56785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Přínosy realizace dopravních investic (obchvatů měst a obcí) v oblasti ochrany ovzduší.</w:t>
      </w:r>
    </w:p>
    <w:p w:rsidR="00F56785" w:rsidRPr="00F56785" w:rsidRDefault="00F56785" w:rsidP="00F56785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Sekundární prašnost - z dopravy, stavebnictví, zemědělské činnosti apod.</w:t>
      </w:r>
    </w:p>
    <w:p w:rsidR="00F56785" w:rsidRPr="00F56785" w:rsidRDefault="00F56785" w:rsidP="00F56785">
      <w:pPr>
        <w:pStyle w:val="Odstavecseseznamem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Termochemické procesy spojené s využitím biomasy.</w:t>
      </w:r>
    </w:p>
    <w:p w:rsidR="00F56785" w:rsidRPr="00F56785" w:rsidRDefault="00F56785" w:rsidP="00F56785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56785" w:rsidRPr="00F56785" w:rsidRDefault="00F56785" w:rsidP="00F5678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Těžba nerostů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Monitoring a identifikace neaktivních dobývacích prostorů s významnou přírodní a estetickou hodnotou vyskytujících se na území Olomouckého kraje.</w:t>
      </w:r>
    </w:p>
    <w:p w:rsidR="00F56785" w:rsidRPr="00F56785" w:rsidRDefault="00F56785" w:rsidP="00F56785">
      <w:pPr>
        <w:pStyle w:val="Odstavecseseznamem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F56785" w:rsidRPr="00F56785" w:rsidRDefault="00F56785" w:rsidP="00F5678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Ochrana přírody a krajiny, les, myslivost 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Posouzení stavu předmětu ochrany u existujících konkrétních zvláště chráněných území, včetně vyhodnocení nutnosti další ochrany.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Botanické, zoologické vyhodnocení konkrétní lokality. 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Návrh plánu péče o konkrétní zvláště chráněné území.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 Vyhodnocení rozsahu rozšíření nepůvodních invazních rostlin, vlivu </w:t>
      </w:r>
      <w:r w:rsidRPr="00F56785">
        <w:rPr>
          <w:rFonts w:ascii="Times New Roman" w:hAnsi="Times New Roman" w:cs="Times New Roman"/>
          <w:sz w:val="24"/>
          <w:szCs w:val="24"/>
        </w:rPr>
        <w:br/>
        <w:t>na floru a návrh možností zabránění rozšiřování.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Vyhodnocení vlivu rozšiřování bobra evropského na vodní ekosystémy a zařízení, které na ně navazují.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Vliv nepůvodních dřevin na ekosystém lesa.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Početní gradace lýkožrouta severského (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duplicatus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) </w:t>
      </w:r>
      <w:r w:rsidRPr="00F56785">
        <w:rPr>
          <w:rFonts w:ascii="Times New Roman" w:hAnsi="Times New Roman" w:cs="Times New Roman"/>
          <w:sz w:val="24"/>
          <w:szCs w:val="24"/>
        </w:rPr>
        <w:br/>
        <w:t>v Olomouckém kraji.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Srovnání přírůstu modřínu opadavého (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Larix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decidua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.) sudetského ekotypu a tzv.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Paršovického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modřínu.</w:t>
      </w:r>
    </w:p>
    <w:p w:rsidR="00F56785" w:rsidRP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Zlepšení přirozeného prostředí pro zvýšení populací jeřábka lesního (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Bonasa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bonasia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>) v Jeseníkách.</w:t>
      </w:r>
    </w:p>
    <w:p w:rsidR="00F56785" w:rsidRDefault="00F56785" w:rsidP="00F56785">
      <w:pPr>
        <w:pStyle w:val="Odstavecseseznamem"/>
        <w:numPr>
          <w:ilvl w:val="0"/>
          <w:numId w:val="11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Vliv prasete divokého (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scrofa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>) na populaci koroptve polní (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Perdix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6785">
        <w:rPr>
          <w:rFonts w:ascii="Times New Roman" w:hAnsi="Times New Roman" w:cs="Times New Roman"/>
          <w:sz w:val="24"/>
          <w:szCs w:val="24"/>
        </w:rPr>
        <w:t>perdix</w:t>
      </w:r>
      <w:proofErr w:type="spellEnd"/>
      <w:r w:rsidRPr="00F567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B7371" w:rsidRDefault="009B7371" w:rsidP="009B7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7371" w:rsidRPr="009B7371" w:rsidRDefault="009B7371" w:rsidP="009B737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9B7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Právnická fakulta </w:t>
      </w:r>
      <w:r w:rsidRPr="009B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vzhledem k zavedenému systému a harmonogramu kvalifikačních prací - studenti si sami navrhují vlastní téma do konce října, v listopadu probíhá schvalovací proces v </w:t>
      </w:r>
      <w:r w:rsidRPr="009B737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1. kole, druhé kolo trvá až do poloviny ledna 2015, nemůže sdělit žádné z navrhovaných témat, které by bylo zpracováváno.</w:t>
      </w:r>
    </w:p>
    <w:p w:rsidR="009B7371" w:rsidRPr="009B7371" w:rsidRDefault="009B7371" w:rsidP="009B7371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73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Pedagogická fakulta – </w:t>
      </w:r>
      <w:r w:rsidRPr="009B7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vedoucím prací byla dne 24. 9. 2014 rozeslána témata, která budou po </w:t>
      </w:r>
      <w:r w:rsidRPr="009B7371">
        <w:rPr>
          <w:rFonts w:ascii="Times New Roman" w:eastAsia="Times New Roman" w:hAnsi="Times New Roman" w:cs="Times New Roman"/>
          <w:sz w:val="24"/>
          <w:szCs w:val="24"/>
          <w:lang w:eastAsia="cs-CZ"/>
        </w:rPr>
        <w:t>posouzení na pracovištích zapracována do nabídky pro tento akademický rok.</w:t>
      </w:r>
    </w:p>
    <w:p w:rsidR="009B7371" w:rsidRPr="009B7371" w:rsidRDefault="009B7371" w:rsidP="009B7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785" w:rsidRPr="00F56785" w:rsidRDefault="00F56785" w:rsidP="00F56785">
      <w:pPr>
        <w:pStyle w:val="Zkladntextodsazendek"/>
        <w:ind w:firstLine="0"/>
        <w:rPr>
          <w:rFonts w:ascii="Times New Roman" w:hAnsi="Times New Roman"/>
          <w:b/>
          <w:szCs w:val="24"/>
        </w:rPr>
      </w:pPr>
      <w:r w:rsidRPr="00F56785">
        <w:rPr>
          <w:rFonts w:ascii="Times New Roman" w:hAnsi="Times New Roman"/>
          <w:b/>
          <w:szCs w:val="24"/>
        </w:rPr>
        <w:t>Ostatní</w:t>
      </w:r>
    </w:p>
    <w:p w:rsidR="00F56785" w:rsidRPr="00F56785" w:rsidRDefault="00F56785" w:rsidP="00F5678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Systém finanční podpory kulturních aktivit z rozpočtu Olomouckého kraje </w:t>
      </w:r>
      <w:r w:rsidRPr="00F56785">
        <w:rPr>
          <w:rFonts w:ascii="Times New Roman" w:hAnsi="Times New Roman" w:cs="Times New Roman"/>
          <w:sz w:val="24"/>
          <w:szCs w:val="24"/>
        </w:rPr>
        <w:br/>
        <w:t>a jeho o srovnání s jiným krajem/kraji.</w:t>
      </w:r>
    </w:p>
    <w:p w:rsidR="00F56785" w:rsidRPr="00F56785" w:rsidRDefault="00F56785" w:rsidP="00F5678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Finanční podpora kulturních akcí z rozpočtu Olomouckého kraje a její vliv </w:t>
      </w:r>
      <w:r w:rsidRPr="00F56785">
        <w:rPr>
          <w:rFonts w:ascii="Times New Roman" w:hAnsi="Times New Roman" w:cs="Times New Roman"/>
          <w:sz w:val="24"/>
          <w:szCs w:val="24"/>
        </w:rPr>
        <w:br/>
        <w:t>na rozvoj kultury na území kraje.</w:t>
      </w:r>
    </w:p>
    <w:p w:rsidR="00F56785" w:rsidRPr="00F56785" w:rsidRDefault="00F56785" w:rsidP="00F567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F56785">
        <w:rPr>
          <w:rFonts w:ascii="Times New Roman" w:hAnsi="Times New Roman" w:cs="Times New Roman"/>
          <w:bCs/>
          <w:sz w:val="24"/>
          <w:szCs w:val="24"/>
        </w:rPr>
        <w:t>Ochrana střešní krajiny v památkově chráněných územích.</w:t>
      </w:r>
    </w:p>
    <w:p w:rsidR="00F56785" w:rsidRPr="00F56785" w:rsidRDefault="00F56785" w:rsidP="00F567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F56785">
        <w:rPr>
          <w:rFonts w:ascii="Times New Roman" w:hAnsi="Times New Roman" w:cs="Times New Roman"/>
          <w:bCs/>
          <w:sz w:val="24"/>
          <w:szCs w:val="24"/>
        </w:rPr>
        <w:t>Zahrady a parky v Olomouckém kraji – jejich slohové pojetí.</w:t>
      </w:r>
    </w:p>
    <w:p w:rsidR="00F56785" w:rsidRPr="00F56785" w:rsidRDefault="00F56785" w:rsidP="00F567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F56785">
        <w:rPr>
          <w:rFonts w:ascii="Times New Roman" w:hAnsi="Times New Roman" w:cs="Times New Roman"/>
          <w:bCs/>
          <w:sz w:val="24"/>
          <w:szCs w:val="24"/>
        </w:rPr>
        <w:t>Současná tvorba v  prostředí památkově chráněných územích.</w:t>
      </w:r>
    </w:p>
    <w:p w:rsidR="00F56785" w:rsidRPr="00F56785" w:rsidRDefault="00F56785" w:rsidP="00F567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F56785">
        <w:rPr>
          <w:rFonts w:ascii="Times New Roman" w:hAnsi="Times New Roman" w:cs="Times New Roman"/>
          <w:bCs/>
          <w:sz w:val="24"/>
          <w:szCs w:val="24"/>
        </w:rPr>
        <w:t>Vesnická architektura, význam, dokumentace, ochrana.</w:t>
      </w:r>
    </w:p>
    <w:p w:rsidR="00F56785" w:rsidRPr="00F56785" w:rsidRDefault="00F56785" w:rsidP="00F56785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F56785">
        <w:rPr>
          <w:rFonts w:ascii="Times New Roman" w:hAnsi="Times New Roman" w:cs="Times New Roman"/>
          <w:bCs/>
          <w:sz w:val="24"/>
          <w:szCs w:val="24"/>
        </w:rPr>
        <w:t>Technické památky v Olomouckém kraji, vývoj, význam.</w:t>
      </w:r>
    </w:p>
    <w:p w:rsidR="00F56785" w:rsidRPr="00F56785" w:rsidRDefault="00F56785" w:rsidP="00F567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Analýza vnímání bezpečnosti obyvatel Olomouckého kraje.</w:t>
      </w:r>
    </w:p>
    <w:p w:rsidR="00F56785" w:rsidRPr="00F56785" w:rsidRDefault="00F56785" w:rsidP="00F56785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Migrační trendy osob ohrožených sociálním vyloučením ve vybraných lokalitách Olomouckého kraje. </w:t>
      </w:r>
    </w:p>
    <w:p w:rsidR="00F56785" w:rsidRPr="00F56785" w:rsidRDefault="00F56785" w:rsidP="00F56785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Finanční příležitosti pro obce do 500 obyvatel v novém plánovacím období EU 2014-2020. </w:t>
      </w:r>
    </w:p>
    <w:p w:rsidR="00F56785" w:rsidRPr="00F56785" w:rsidRDefault="00F56785" w:rsidP="00F56785">
      <w:p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Dále je navrhováno rozšířit spolupráci také na výkon </w:t>
      </w:r>
      <w:r w:rsidRPr="00F56785">
        <w:rPr>
          <w:rFonts w:ascii="Times New Roman" w:hAnsi="Times New Roman" w:cs="Times New Roman"/>
          <w:b/>
          <w:sz w:val="24"/>
          <w:szCs w:val="24"/>
        </w:rPr>
        <w:t>studentské praxe</w:t>
      </w:r>
      <w:r w:rsidRPr="00F56785">
        <w:rPr>
          <w:rFonts w:ascii="Times New Roman" w:hAnsi="Times New Roman" w:cs="Times New Roman"/>
          <w:sz w:val="24"/>
          <w:szCs w:val="24"/>
        </w:rPr>
        <w:t xml:space="preserve"> se zaměřením </w:t>
      </w:r>
      <w:proofErr w:type="gramStart"/>
      <w:r w:rsidRPr="00F5678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56785">
        <w:rPr>
          <w:rFonts w:ascii="Times New Roman" w:hAnsi="Times New Roman" w:cs="Times New Roman"/>
          <w:sz w:val="24"/>
          <w:szCs w:val="24"/>
        </w:rPr>
        <w:t>:</w:t>
      </w:r>
    </w:p>
    <w:p w:rsidR="00F56785" w:rsidRPr="00F56785" w:rsidRDefault="00F56785" w:rsidP="00F5678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>na oblast dotací v oblasti kulturních aktivit (celý mechanismus přidělování dotací, smlouvy, následné kontroly, včetně kontroly přímo na místě),</w:t>
      </w:r>
    </w:p>
    <w:p w:rsidR="00F56785" w:rsidRPr="00F56785" w:rsidRDefault="00F56785" w:rsidP="00F5678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85">
        <w:rPr>
          <w:rFonts w:ascii="Times New Roman" w:hAnsi="Times New Roman" w:cs="Times New Roman"/>
          <w:sz w:val="24"/>
          <w:szCs w:val="24"/>
        </w:rPr>
        <w:t xml:space="preserve">na činnost příspěvkových organizací (celkový profil dané organizace, analýza činností, efektivity, konkurenčního prostředí, styl práce organizace, ohlas veřejnosti, </w:t>
      </w:r>
    </w:p>
    <w:p w:rsidR="009642CB" w:rsidRPr="00F56785" w:rsidRDefault="009642CB" w:rsidP="009642CB">
      <w:pPr>
        <w:rPr>
          <w:rFonts w:ascii="Times New Roman" w:hAnsi="Times New Roman" w:cs="Times New Roman"/>
          <w:sz w:val="24"/>
          <w:szCs w:val="24"/>
        </w:rPr>
      </w:pPr>
    </w:p>
    <w:sectPr w:rsidR="009642CB" w:rsidRPr="00F5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4BA"/>
    <w:multiLevelType w:val="hybridMultilevel"/>
    <w:tmpl w:val="3BD6E026"/>
    <w:lvl w:ilvl="0" w:tplc="CCDCB8C6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F2530C8"/>
    <w:multiLevelType w:val="hybridMultilevel"/>
    <w:tmpl w:val="B10A8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5B03"/>
    <w:multiLevelType w:val="hybridMultilevel"/>
    <w:tmpl w:val="18221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CB8C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C65B2"/>
    <w:multiLevelType w:val="hybridMultilevel"/>
    <w:tmpl w:val="2B1A0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715AC"/>
    <w:multiLevelType w:val="hybridMultilevel"/>
    <w:tmpl w:val="F3FA664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71E7E4C"/>
    <w:multiLevelType w:val="hybridMultilevel"/>
    <w:tmpl w:val="D88042F2"/>
    <w:lvl w:ilvl="0" w:tplc="1E7E37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6C5E16"/>
    <w:multiLevelType w:val="hybridMultilevel"/>
    <w:tmpl w:val="8F10BC3A"/>
    <w:lvl w:ilvl="0" w:tplc="0BE24E56">
      <w:start w:val="77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E45CE1"/>
    <w:multiLevelType w:val="hybridMultilevel"/>
    <w:tmpl w:val="11C2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04279"/>
    <w:multiLevelType w:val="hybridMultilevel"/>
    <w:tmpl w:val="F4423C94"/>
    <w:lvl w:ilvl="0" w:tplc="B442DC3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1663C"/>
    <w:multiLevelType w:val="hybridMultilevel"/>
    <w:tmpl w:val="7C6C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219A8"/>
    <w:multiLevelType w:val="hybridMultilevel"/>
    <w:tmpl w:val="1AA4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A7599"/>
    <w:multiLevelType w:val="hybridMultilevel"/>
    <w:tmpl w:val="E1E0D0AA"/>
    <w:lvl w:ilvl="0" w:tplc="CCDCB8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CDCB8C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8149F"/>
    <w:multiLevelType w:val="hybridMultilevel"/>
    <w:tmpl w:val="04A23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93F23"/>
    <w:multiLevelType w:val="hybridMultilevel"/>
    <w:tmpl w:val="7598B3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CB"/>
    <w:rsid w:val="00680867"/>
    <w:rsid w:val="006846CB"/>
    <w:rsid w:val="00900EB3"/>
    <w:rsid w:val="009642CB"/>
    <w:rsid w:val="009B7371"/>
    <w:rsid w:val="00A60E63"/>
    <w:rsid w:val="00B30D79"/>
    <w:rsid w:val="00F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2C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30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30D7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F56785"/>
    <w:pPr>
      <w:widowControl w:val="0"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42C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30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30D7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F56785"/>
    <w:pPr>
      <w:widowControl w:val="0"/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Hradilek Jiri</dc:creator>
  <cp:lastModifiedBy>konecpav</cp:lastModifiedBy>
  <cp:revision>3</cp:revision>
  <dcterms:created xsi:type="dcterms:W3CDTF">2014-11-26T09:03:00Z</dcterms:created>
  <dcterms:modified xsi:type="dcterms:W3CDTF">2015-02-05T15:06:00Z</dcterms:modified>
</cp:coreProperties>
</file>